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B7" w:rsidRDefault="00CD33B7" w:rsidP="00CD33B7">
      <w:pPr>
        <w:shd w:val="clear" w:color="auto" w:fill="FFFFFF"/>
        <w:tabs>
          <w:tab w:val="left" w:pos="0"/>
          <w:tab w:val="left" w:pos="240"/>
        </w:tabs>
        <w:ind w:right="-59" w:firstLine="709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626870" cy="624840"/>
            <wp:effectExtent l="0" t="0" r="0" b="3810"/>
            <wp:wrapSquare wrapText="bothSides"/>
            <wp:docPr id="2" name="Рисунок 5" descr="Описание: Описание: Описание: Описание: Описание: Описание: Описание: Описание: Описание: Описание: Описание: Описание: BER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Описание: Описание: Описание: Описание: Описание: Описание: BERK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3B7" w:rsidRDefault="00CD33B7" w:rsidP="00CD33B7">
      <w:pPr>
        <w:shd w:val="clear" w:color="auto" w:fill="FFFFFF"/>
        <w:tabs>
          <w:tab w:val="left" w:pos="0"/>
          <w:tab w:val="left" w:pos="240"/>
        </w:tabs>
        <w:ind w:right="-59"/>
        <w:rPr>
          <w:rFonts w:ascii="Times New Roman" w:hAnsi="Times New Roman"/>
          <w:b/>
        </w:rPr>
      </w:pPr>
      <w:r w:rsidRPr="00D629FA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ехнические характеристики </w:t>
      </w:r>
      <w:proofErr w:type="spellStart"/>
      <w:r>
        <w:rPr>
          <w:rFonts w:ascii="Times New Roman" w:hAnsi="Times New Roman"/>
          <w:b/>
        </w:rPr>
        <w:t>кегераторов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BERK</w:t>
      </w:r>
      <w:r w:rsidRPr="00D629FA">
        <w:rPr>
          <w:rFonts w:ascii="Times New Roman" w:hAnsi="Times New Roman"/>
          <w:b/>
        </w:rPr>
        <w:t>.</w:t>
      </w:r>
    </w:p>
    <w:tbl>
      <w:tblPr>
        <w:tblW w:w="14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08"/>
        <w:gridCol w:w="2046"/>
        <w:gridCol w:w="2046"/>
        <w:gridCol w:w="1869"/>
        <w:gridCol w:w="2046"/>
      </w:tblGrid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Кегератор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на 4 </w:t>
            </w: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кеги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br/>
              <w:t>(3 шт. на 50 л. + 1 шт. на 30 л.)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Кегератор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на 8 </w:t>
            </w: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кегов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(эконом)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Кегератор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8 </w:t>
            </w: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кегов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(бизнес)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Кегератор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16 </w:t>
            </w: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кегов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(эконом)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Кегератор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 </w:t>
            </w:r>
            <w:proofErr w:type="spellStart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>кегов</w:t>
            </w:r>
            <w:proofErr w:type="spellEnd"/>
            <w:r w:rsidRPr="00CD33B7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ru-RU"/>
              </w:rPr>
              <w:t xml:space="preserve"> (бизнес)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Наружные габариты 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Ширина (мм)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2270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Глубина (мм)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Высота (мм)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Столешницы — 960, холодильной установки — 1260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Внутренние габариты 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Длина (мм)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2180 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Глубина (мм)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Высота (мм)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1730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Полезный объем (м куб.)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Расстояние по высоте от пола камеры до внутренней полки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Расстояние по высоте от внутренней полки до потолка камеры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955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Расстояние от внутренней полки до охладителя на потолке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Радиус открывания дверной створки в одностворчатом дверном проеме для камеры на 8 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кег</w:t>
            </w:r>
            <w:proofErr w:type="spellEnd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 двустворчатом дверном проеме для камеры на 16 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кег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Радиус открывания дверной створки в двустворчатом</w:t>
            </w:r>
            <w:bookmarkStart w:id="0" w:name="_GoBack"/>
            <w:bookmarkEnd w:id="0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дверном проеме для камеры на 8 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кег</w:t>
            </w:r>
            <w:proofErr w:type="spellEnd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 xml:space="preserve"> и проеме с четырьмя </w:t>
            </w: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 xml:space="preserve">створками для камеры на 4, 16 и 20 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кегов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Вес нетто (кг.)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190 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Вес брутто (кг.)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Номинальная мощность (Вт.)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отверстий под кран-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пеногаситель</w:t>
            </w:r>
            <w:proofErr w:type="spellEnd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во фронтальной панели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8 отверстий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16 отверстий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отверстий под кран-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пеногаситель</w:t>
            </w:r>
            <w:proofErr w:type="spellEnd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 каждой из боковых панелей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8 отверстий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6 отверстий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Допустимая нагрузка на полку (кг.)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 более 260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более 260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 более 520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не более 520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Температура полезного объема, ºC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 0 и выше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Номинальное напряжение и частота тока В-Гц.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220–50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Суточное энергопотребление кВт*ч/</w:t>
            </w: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3,5</w:t>
            </w:r>
          </w:p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20" w:after="120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6,53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Устройство управления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контроллер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Хладагент</w:t>
            </w:r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Фреон R22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Оттайка</w:t>
            </w:r>
            <w:proofErr w:type="spellEnd"/>
          </w:p>
        </w:tc>
        <w:tc>
          <w:tcPr>
            <w:tcW w:w="1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Автоматическая, принудительная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Вес (кг.) / Вес с обрешеткой (кг.)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180 / 220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215 / 260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250 / 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260 / 310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Объем (м</w:t>
            </w: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 / Объем с обрешеткой (м</w:t>
            </w: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1,15 / 1,5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1,45 / 1,85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1,6 / 2,05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1,65 / 2,1</w:t>
            </w:r>
          </w:p>
        </w:tc>
      </w:tr>
      <w:tr w:rsidR="00CD33B7" w:rsidRPr="00CD33B7" w:rsidTr="00CD33B7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Количество мест / Количество мест с обрешеткой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3 / 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 / 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 /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3B7" w:rsidRPr="00CD33B7" w:rsidRDefault="00CD33B7" w:rsidP="00CD33B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CD33B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4 / 2</w:t>
            </w:r>
          </w:p>
        </w:tc>
      </w:tr>
    </w:tbl>
    <w:p w:rsidR="001D142A" w:rsidRDefault="001D142A"/>
    <w:sectPr w:rsidR="001D142A" w:rsidSect="00CD3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B7"/>
    <w:rsid w:val="001D142A"/>
    <w:rsid w:val="008235D0"/>
    <w:rsid w:val="00CD33B7"/>
    <w:rsid w:val="00E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7D47"/>
  <w15:chartTrackingRefBased/>
  <w15:docId w15:val="{D91BE080-E2EC-4452-95CC-BDFCF7C9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3B7"/>
    <w:rPr>
      <w:b/>
      <w:bCs/>
    </w:rPr>
  </w:style>
  <w:style w:type="character" w:customStyle="1" w:styleId="apple-converted-space">
    <w:name w:val="apple-converted-space"/>
    <w:basedOn w:val="a0"/>
    <w:rsid w:val="00CD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BERK</cp:lastModifiedBy>
  <cp:revision>1</cp:revision>
  <dcterms:created xsi:type="dcterms:W3CDTF">2017-06-19T09:54:00Z</dcterms:created>
  <dcterms:modified xsi:type="dcterms:W3CDTF">2017-06-19T09:57:00Z</dcterms:modified>
</cp:coreProperties>
</file>